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C74A" w14:textId="77777777" w:rsidR="00C87287" w:rsidRPr="00FF1E84" w:rsidRDefault="00C87287" w:rsidP="00C87287">
      <w:pPr>
        <w:pStyle w:val="Koptekst"/>
        <w:jc w:val="center"/>
        <w:rPr>
          <w:rFonts w:ascii="Arial" w:hAnsi="Arial" w:cs="Arial"/>
          <w:b/>
          <w:bCs/>
          <w:sz w:val="28"/>
          <w:szCs w:val="28"/>
        </w:rPr>
      </w:pPr>
      <w:r w:rsidRPr="00FF1E84">
        <w:rPr>
          <w:rFonts w:ascii="Arial" w:hAnsi="Arial" w:cs="Arial"/>
          <w:b/>
          <w:bCs/>
          <w:sz w:val="28"/>
          <w:szCs w:val="28"/>
        </w:rPr>
        <w:t>Checklist</w:t>
      </w:r>
      <w:r w:rsidR="00661463" w:rsidRPr="00FF1E84">
        <w:rPr>
          <w:rFonts w:ascii="Arial" w:hAnsi="Arial" w:cs="Arial"/>
          <w:b/>
          <w:bCs/>
          <w:sz w:val="28"/>
          <w:szCs w:val="28"/>
        </w:rPr>
        <w:t xml:space="preserve"> PVA</w:t>
      </w:r>
    </w:p>
    <w:p w14:paraId="78B4648E" w14:textId="5FC81B6E" w:rsidR="00C87287" w:rsidRPr="00AD50B5" w:rsidRDefault="00AD50B5" w:rsidP="00C87287">
      <w:pPr>
        <w:pStyle w:val="Koptekst"/>
        <w:jc w:val="center"/>
        <w:rPr>
          <w:rFonts w:ascii="Arial" w:hAnsi="Arial" w:cs="Arial"/>
          <w:sz w:val="22"/>
          <w:szCs w:val="22"/>
        </w:rPr>
      </w:pPr>
      <w:r w:rsidRPr="00AD50B5">
        <w:rPr>
          <w:rFonts w:ascii="Arial" w:hAnsi="Arial" w:cs="Arial"/>
          <w:sz w:val="22"/>
          <w:szCs w:val="22"/>
        </w:rPr>
        <w:t xml:space="preserve">Graag volledig invullen en </w:t>
      </w:r>
      <w:r w:rsidR="00C87287" w:rsidRPr="00AD50B5">
        <w:rPr>
          <w:rFonts w:ascii="Arial" w:hAnsi="Arial" w:cs="Arial"/>
          <w:sz w:val="22"/>
          <w:szCs w:val="22"/>
        </w:rPr>
        <w:t xml:space="preserve">zenden aan </w:t>
      </w:r>
      <w:r w:rsidR="006F5365" w:rsidRPr="00AD50B5">
        <w:rPr>
          <w:rFonts w:ascii="Arial" w:hAnsi="Arial" w:cs="Arial"/>
          <w:sz w:val="22"/>
          <w:szCs w:val="22"/>
        </w:rPr>
        <w:t>de Dopingautoriteit</w:t>
      </w:r>
      <w:r w:rsidR="00C87287" w:rsidRPr="00AD50B5">
        <w:rPr>
          <w:rFonts w:ascii="Arial" w:hAnsi="Arial" w:cs="Arial"/>
          <w:sz w:val="22"/>
          <w:szCs w:val="22"/>
        </w:rPr>
        <w:t xml:space="preserve"> </w:t>
      </w:r>
      <w:r w:rsidR="00AC5DD2" w:rsidRPr="00AD50B5">
        <w:rPr>
          <w:rFonts w:ascii="Arial" w:hAnsi="Arial" w:cs="Arial"/>
          <w:sz w:val="22"/>
          <w:szCs w:val="22"/>
        </w:rPr>
        <w:t>(</w:t>
      </w:r>
      <w:hyperlink r:id="rId7" w:history="1">
        <w:r w:rsidR="00AC5DD2" w:rsidRPr="00AD50B5">
          <w:rPr>
            <w:rStyle w:val="Hyperlink"/>
            <w:rFonts w:ascii="Arial" w:hAnsi="Arial" w:cs="Arial"/>
            <w:sz w:val="22"/>
            <w:szCs w:val="22"/>
          </w:rPr>
          <w:t>nzvt@dopingautoriteit.nl</w:t>
        </w:r>
      </w:hyperlink>
      <w:r w:rsidR="00AC5DD2" w:rsidRPr="00AD50B5">
        <w:rPr>
          <w:rFonts w:ascii="Arial" w:hAnsi="Arial" w:cs="Arial"/>
          <w:sz w:val="22"/>
          <w:szCs w:val="22"/>
        </w:rPr>
        <w:t xml:space="preserve">) </w:t>
      </w:r>
    </w:p>
    <w:p w14:paraId="3B829366" w14:textId="77777777" w:rsidR="002D59CD" w:rsidRPr="00AD50B5" w:rsidRDefault="002D59CD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5803"/>
      </w:tblGrid>
      <w:tr w:rsidR="002D59CD" w:rsidRPr="00AD50B5" w14:paraId="65D169B9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1B5D749E" w14:textId="77777777" w:rsidR="002D59CD" w:rsidRPr="00AD50B5" w:rsidRDefault="006D74A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Bedrijfsnaam</w:t>
            </w:r>
          </w:p>
        </w:tc>
        <w:tc>
          <w:tcPr>
            <w:tcW w:w="5803" w:type="dxa"/>
          </w:tcPr>
          <w:p w14:paraId="6B4F8C97" w14:textId="77777777" w:rsidR="002D59CD" w:rsidRPr="00AD50B5" w:rsidRDefault="002D5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E23" w:rsidRPr="00AD50B5" w14:paraId="5FB2FA78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2DD1DB90" w14:textId="77777777" w:rsidR="004F3E23" w:rsidRPr="00AD50B5" w:rsidRDefault="0017077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Straat</w:t>
            </w:r>
          </w:p>
        </w:tc>
        <w:tc>
          <w:tcPr>
            <w:tcW w:w="5803" w:type="dxa"/>
          </w:tcPr>
          <w:p w14:paraId="66E0F8BB" w14:textId="77777777" w:rsidR="004F3E23" w:rsidRPr="00AD50B5" w:rsidRDefault="004F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E23" w:rsidRPr="00AD50B5" w14:paraId="7D2C09D7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703FB3F1" w14:textId="77777777" w:rsidR="004F3E23" w:rsidRPr="00AD50B5" w:rsidRDefault="004F3E2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Postcode</w:t>
            </w:r>
            <w:r w:rsidR="0017077D" w:rsidRPr="00AD50B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D50B5">
              <w:rPr>
                <w:rFonts w:ascii="Arial" w:hAnsi="Arial" w:cs="Arial"/>
                <w:sz w:val="22"/>
                <w:szCs w:val="22"/>
              </w:rPr>
              <w:t>woonplaats</w:t>
            </w:r>
          </w:p>
        </w:tc>
        <w:tc>
          <w:tcPr>
            <w:tcW w:w="5803" w:type="dxa"/>
          </w:tcPr>
          <w:p w14:paraId="56E72966" w14:textId="77777777" w:rsidR="004F3E23" w:rsidRPr="00AD50B5" w:rsidRDefault="004F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C4" w:rsidRPr="00AD50B5" w14:paraId="7ABC2EEA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7FA7E704" w14:textId="66AA4764" w:rsidR="005D76C4" w:rsidRPr="00AD50B5" w:rsidRDefault="005D76C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KVK nummer</w:t>
            </w:r>
          </w:p>
        </w:tc>
        <w:tc>
          <w:tcPr>
            <w:tcW w:w="5803" w:type="dxa"/>
          </w:tcPr>
          <w:p w14:paraId="67567465" w14:textId="77777777" w:rsidR="005D76C4" w:rsidRPr="00AD50B5" w:rsidRDefault="005D7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E23" w:rsidRPr="00AD50B5" w14:paraId="41B37058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1D826A81" w14:textId="77777777" w:rsidR="004F3E23" w:rsidRPr="00AD50B5" w:rsidRDefault="004F3E2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 xml:space="preserve">BTW nummer </w:t>
            </w:r>
            <w:r w:rsidRPr="00AD50B5">
              <w:rPr>
                <w:rFonts w:ascii="Arial" w:hAnsi="Arial" w:cs="Arial"/>
                <w:sz w:val="16"/>
                <w:szCs w:val="16"/>
              </w:rPr>
              <w:t>(wanneer niet in NL gevestigd)</w:t>
            </w:r>
          </w:p>
        </w:tc>
        <w:tc>
          <w:tcPr>
            <w:tcW w:w="5803" w:type="dxa"/>
          </w:tcPr>
          <w:p w14:paraId="2F3C91D5" w14:textId="77777777" w:rsidR="004F3E23" w:rsidRPr="00AD50B5" w:rsidRDefault="004F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A2" w:rsidRPr="00AD50B5" w14:paraId="419E61A0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1BE9C340" w14:textId="77777777" w:rsidR="006D74A2" w:rsidRPr="00AD50B5" w:rsidRDefault="006D74A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Naam verantwoordelijke</w:t>
            </w:r>
          </w:p>
        </w:tc>
        <w:tc>
          <w:tcPr>
            <w:tcW w:w="5803" w:type="dxa"/>
          </w:tcPr>
          <w:p w14:paraId="71F43B93" w14:textId="77777777" w:rsidR="006D74A2" w:rsidRPr="00AD50B5" w:rsidRDefault="006D74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85" w:rsidRPr="00AD50B5" w14:paraId="437E55E5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74140E44" w14:textId="77777777" w:rsidR="008C0385" w:rsidRPr="00AD50B5" w:rsidRDefault="008C038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 xml:space="preserve">Emailadres voor op website </w:t>
            </w:r>
          </w:p>
        </w:tc>
        <w:tc>
          <w:tcPr>
            <w:tcW w:w="5803" w:type="dxa"/>
          </w:tcPr>
          <w:p w14:paraId="40742A0F" w14:textId="77777777" w:rsidR="008C0385" w:rsidRPr="00AD50B5" w:rsidRDefault="008C0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85" w:rsidRPr="00AD50B5" w14:paraId="277E4573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60B200DD" w14:textId="77777777" w:rsidR="008C0385" w:rsidRPr="00AD50B5" w:rsidRDefault="008C038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Telefoonnummer voor op website</w:t>
            </w:r>
          </w:p>
        </w:tc>
        <w:tc>
          <w:tcPr>
            <w:tcW w:w="5803" w:type="dxa"/>
          </w:tcPr>
          <w:p w14:paraId="27D813D9" w14:textId="77777777" w:rsidR="008C0385" w:rsidRPr="00AD50B5" w:rsidRDefault="008C0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463" w:rsidRPr="00AD50B5" w14:paraId="34F2075A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323B098C" w14:textId="77777777" w:rsidR="00661463" w:rsidRPr="00AD50B5" w:rsidRDefault="0066146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 xml:space="preserve">Merknaam </w:t>
            </w:r>
            <w:r w:rsidRPr="00FF1E84">
              <w:rPr>
                <w:rFonts w:ascii="Arial" w:hAnsi="Arial" w:cs="Arial"/>
                <w:sz w:val="16"/>
                <w:szCs w:val="16"/>
              </w:rPr>
              <w:t>(indien anders dan bedrijfsnaam)</w:t>
            </w:r>
          </w:p>
        </w:tc>
        <w:tc>
          <w:tcPr>
            <w:tcW w:w="5803" w:type="dxa"/>
          </w:tcPr>
          <w:p w14:paraId="1DE9FF40" w14:textId="77777777" w:rsidR="00661463" w:rsidRPr="00AD50B5" w:rsidRDefault="00661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A2" w:rsidRPr="00AD50B5" w14:paraId="70E15594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4410DE03" w14:textId="77777777" w:rsidR="006D74A2" w:rsidRPr="00AD50B5" w:rsidRDefault="006D74A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Productnaam</w:t>
            </w:r>
          </w:p>
        </w:tc>
        <w:tc>
          <w:tcPr>
            <w:tcW w:w="5803" w:type="dxa"/>
          </w:tcPr>
          <w:p w14:paraId="5621FC85" w14:textId="77777777" w:rsidR="006D74A2" w:rsidRPr="00AD50B5" w:rsidRDefault="006D74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87" w:rsidRPr="00AD50B5" w14:paraId="0FF7F41C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0F9CF1C0" w14:textId="0E3FCA61" w:rsidR="00A03ED6" w:rsidRPr="00AD50B5" w:rsidRDefault="00C8728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 xml:space="preserve">Productcategorie </w:t>
            </w:r>
            <w:r w:rsidR="00AD50B5" w:rsidRPr="00AD50B5">
              <w:rPr>
                <w:rFonts w:ascii="Arial" w:hAnsi="Arial" w:cs="Arial"/>
                <w:sz w:val="22"/>
                <w:szCs w:val="22"/>
              </w:rPr>
              <w:br/>
            </w:r>
            <w:r w:rsidR="00AD50B5" w:rsidRPr="00FF1E84">
              <w:rPr>
                <w:rFonts w:ascii="Arial" w:hAnsi="Arial" w:cs="Arial"/>
                <w:sz w:val="18"/>
                <w:szCs w:val="18"/>
              </w:rPr>
              <w:t>(doorhalen wat niet van toepassing is)</w:t>
            </w:r>
          </w:p>
        </w:tc>
        <w:tc>
          <w:tcPr>
            <w:tcW w:w="5803" w:type="dxa"/>
          </w:tcPr>
          <w:p w14:paraId="12F30448" w14:textId="2FFE29D9" w:rsidR="00C87287" w:rsidRPr="00AD50B5" w:rsidRDefault="001E0802" w:rsidP="00AF418F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 xml:space="preserve">Afslanken / 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 xml:space="preserve">Aminozuren / </w:t>
            </w:r>
            <w:proofErr w:type="spellStart"/>
            <w:r w:rsidR="00717340" w:rsidRPr="00AD50B5">
              <w:rPr>
                <w:rFonts w:ascii="Arial" w:hAnsi="Arial" w:cs="Arial"/>
                <w:sz w:val="22"/>
                <w:szCs w:val="22"/>
              </w:rPr>
              <w:t>Anti-oxidanten</w:t>
            </w:r>
            <w:proofErr w:type="spellEnd"/>
            <w:r w:rsidR="00717340" w:rsidRPr="00AD50B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AF418F" w:rsidRPr="00AD50B5">
              <w:rPr>
                <w:rFonts w:ascii="Arial" w:hAnsi="Arial" w:cs="Arial"/>
                <w:sz w:val="22"/>
                <w:szCs w:val="22"/>
              </w:rPr>
              <w:t xml:space="preserve">Cafeïne / 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>Creatine /</w:t>
            </w:r>
            <w:r w:rsidR="00AF418F" w:rsidRPr="00AD50B5">
              <w:rPr>
                <w:rFonts w:ascii="Arial" w:hAnsi="Arial" w:cs="Arial"/>
                <w:sz w:val="22"/>
                <w:szCs w:val="22"/>
              </w:rPr>
              <w:t xml:space="preserve"> Eiwitten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AD50B5">
              <w:rPr>
                <w:rFonts w:ascii="Arial" w:hAnsi="Arial" w:cs="Arial"/>
                <w:sz w:val="22"/>
                <w:szCs w:val="22"/>
              </w:rPr>
              <w:t xml:space="preserve">Fruit-Groenten / 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>Gewrichten / Kruiden</w:t>
            </w:r>
            <w:r w:rsidR="00AF418F" w:rsidRPr="00AD50B5">
              <w:rPr>
                <w:rFonts w:ascii="Arial" w:hAnsi="Arial" w:cs="Arial"/>
                <w:sz w:val="22"/>
                <w:szCs w:val="22"/>
              </w:rPr>
              <w:t>-planten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 xml:space="preserve"> / Mineralen / Multi</w:t>
            </w:r>
            <w:r w:rsidR="00AF418F" w:rsidRPr="00AD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50B5">
              <w:rPr>
                <w:rFonts w:ascii="Arial" w:hAnsi="Arial" w:cs="Arial"/>
                <w:sz w:val="22"/>
                <w:szCs w:val="22"/>
              </w:rPr>
              <w:t xml:space="preserve">(vitamines + mineralen) 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717340" w:rsidRPr="00AD50B5">
              <w:rPr>
                <w:rFonts w:ascii="Arial" w:hAnsi="Arial" w:cs="Arial"/>
                <w:sz w:val="22"/>
                <w:szCs w:val="22"/>
              </w:rPr>
              <w:t>Pr</w:t>
            </w:r>
            <w:r w:rsidR="00AF418F" w:rsidRPr="00AD50B5">
              <w:rPr>
                <w:rFonts w:ascii="Arial" w:hAnsi="Arial" w:cs="Arial"/>
                <w:sz w:val="22"/>
                <w:szCs w:val="22"/>
              </w:rPr>
              <w:t>ebiotica</w:t>
            </w:r>
            <w:proofErr w:type="spellEnd"/>
            <w:r w:rsidR="00AF418F" w:rsidRPr="00AD50B5">
              <w:rPr>
                <w:rFonts w:ascii="Arial" w:hAnsi="Arial" w:cs="Arial"/>
                <w:sz w:val="22"/>
                <w:szCs w:val="22"/>
              </w:rPr>
              <w:t>-pr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>obiotica /</w:t>
            </w:r>
            <w:r w:rsidR="00AF418F" w:rsidRPr="00AD50B5">
              <w:rPr>
                <w:rFonts w:ascii="Arial" w:hAnsi="Arial" w:cs="Arial"/>
                <w:sz w:val="22"/>
                <w:szCs w:val="22"/>
              </w:rPr>
              <w:t xml:space="preserve"> Q10 /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 xml:space="preserve"> Ribose / Sportdranken</w:t>
            </w:r>
            <w:r w:rsidR="00AF418F" w:rsidRPr="00AD50B5">
              <w:rPr>
                <w:rFonts w:ascii="Arial" w:hAnsi="Arial" w:cs="Arial"/>
                <w:sz w:val="22"/>
                <w:szCs w:val="22"/>
              </w:rPr>
              <w:t>-Hersteldranken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AF418F" w:rsidRPr="00AD50B5">
              <w:rPr>
                <w:rFonts w:ascii="Arial" w:hAnsi="Arial" w:cs="Arial"/>
                <w:sz w:val="22"/>
                <w:szCs w:val="22"/>
              </w:rPr>
              <w:t>Vetzuren-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>Visolie / Vitamine</w:t>
            </w:r>
            <w:r w:rsidR="00AF418F" w:rsidRPr="00AD50B5">
              <w:rPr>
                <w:rFonts w:ascii="Arial" w:hAnsi="Arial" w:cs="Arial"/>
                <w:sz w:val="22"/>
                <w:szCs w:val="22"/>
              </w:rPr>
              <w:t>n</w:t>
            </w:r>
            <w:r w:rsidR="003758F6" w:rsidRPr="00AD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8F6" w:rsidRPr="00AD50B5">
              <w:rPr>
                <w:rFonts w:ascii="Arial" w:hAnsi="Arial" w:cs="Arial"/>
                <w:sz w:val="22"/>
                <w:szCs w:val="22"/>
              </w:rPr>
              <w:t>/ Overige</w:t>
            </w:r>
          </w:p>
        </w:tc>
      </w:tr>
      <w:tr w:rsidR="00C87287" w:rsidRPr="00AD50B5" w14:paraId="0827DA76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365C8142" w14:textId="596CCD49" w:rsidR="00A03ED6" w:rsidRPr="00AD50B5" w:rsidRDefault="006D74A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Vorm</w:t>
            </w:r>
            <w:r w:rsidR="00C87287" w:rsidRPr="00AD50B5">
              <w:rPr>
                <w:rFonts w:ascii="Arial" w:hAnsi="Arial" w:cs="Arial"/>
                <w:sz w:val="22"/>
                <w:szCs w:val="22"/>
              </w:rPr>
              <w:t xml:space="preserve"> product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0B5" w:rsidRPr="00AD50B5">
              <w:rPr>
                <w:rFonts w:ascii="Arial" w:hAnsi="Arial" w:cs="Arial"/>
                <w:sz w:val="22"/>
                <w:szCs w:val="22"/>
              </w:rPr>
              <w:br/>
            </w:r>
            <w:r w:rsidR="00AD50B5" w:rsidRPr="00FF1E84">
              <w:rPr>
                <w:rFonts w:ascii="Arial" w:hAnsi="Arial" w:cs="Arial"/>
                <w:sz w:val="18"/>
                <w:szCs w:val="18"/>
              </w:rPr>
              <w:t>(doorhalen wat niet van toepassing is)</w:t>
            </w:r>
          </w:p>
        </w:tc>
        <w:tc>
          <w:tcPr>
            <w:tcW w:w="5803" w:type="dxa"/>
            <w:vAlign w:val="center"/>
          </w:tcPr>
          <w:p w14:paraId="15D78577" w14:textId="22B61D49" w:rsidR="00C87287" w:rsidRPr="00AD50B5" w:rsidRDefault="003758F6" w:rsidP="00717340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 xml:space="preserve">(Kauw)gum 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 xml:space="preserve">/ Capsule / </w:t>
            </w:r>
            <w:r w:rsidRPr="00AD50B5">
              <w:rPr>
                <w:rFonts w:ascii="Arial" w:hAnsi="Arial" w:cs="Arial"/>
                <w:sz w:val="22"/>
                <w:szCs w:val="22"/>
              </w:rPr>
              <w:t xml:space="preserve">Gel / </w:t>
            </w:r>
            <w:r w:rsidR="00717340" w:rsidRPr="00AD50B5">
              <w:rPr>
                <w:rFonts w:ascii="Arial" w:hAnsi="Arial" w:cs="Arial"/>
                <w:sz w:val="22"/>
                <w:szCs w:val="22"/>
              </w:rPr>
              <w:t xml:space="preserve">Poeder / </w:t>
            </w:r>
            <w:r w:rsidR="001E0802" w:rsidRPr="00AD50B5">
              <w:rPr>
                <w:rFonts w:ascii="Arial" w:hAnsi="Arial" w:cs="Arial"/>
                <w:sz w:val="22"/>
                <w:szCs w:val="22"/>
              </w:rPr>
              <w:t xml:space="preserve">Reep / </w:t>
            </w:r>
            <w:proofErr w:type="spellStart"/>
            <w:r w:rsidRPr="00AD50B5">
              <w:rPr>
                <w:rFonts w:ascii="Arial" w:hAnsi="Arial" w:cs="Arial"/>
                <w:sz w:val="22"/>
                <w:szCs w:val="22"/>
              </w:rPr>
              <w:t>Softgel</w:t>
            </w:r>
            <w:proofErr w:type="spellEnd"/>
            <w:r w:rsidRPr="00AD50B5">
              <w:rPr>
                <w:rFonts w:ascii="Arial" w:hAnsi="Arial" w:cs="Arial"/>
                <w:sz w:val="22"/>
                <w:szCs w:val="22"/>
              </w:rPr>
              <w:t xml:space="preserve"> / Tablet / Vloeistof / </w:t>
            </w:r>
            <w:r w:rsidRPr="00AD50B5">
              <w:rPr>
                <w:rFonts w:ascii="Arial" w:hAnsi="Arial" w:cs="Arial"/>
                <w:sz w:val="22"/>
                <w:szCs w:val="22"/>
              </w:rPr>
              <w:t>Overig</w:t>
            </w:r>
          </w:p>
        </w:tc>
      </w:tr>
      <w:tr w:rsidR="002D59CD" w:rsidRPr="00AD50B5" w14:paraId="2E34063D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7BF48521" w14:textId="77777777" w:rsidR="00A03ED6" w:rsidRPr="00AD50B5" w:rsidRDefault="006D74A2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Batch</w:t>
            </w:r>
            <w:r w:rsidR="002D59CD" w:rsidRPr="00AD50B5">
              <w:rPr>
                <w:rFonts w:ascii="Arial" w:hAnsi="Arial" w:cs="Arial"/>
                <w:sz w:val="22"/>
                <w:szCs w:val="22"/>
              </w:rPr>
              <w:t>nummer</w:t>
            </w:r>
            <w:r w:rsidR="008C7B38" w:rsidRPr="00AD50B5">
              <w:rPr>
                <w:rFonts w:ascii="Arial" w:hAnsi="Arial" w:cs="Arial"/>
                <w:sz w:val="22"/>
                <w:szCs w:val="22"/>
              </w:rPr>
              <w:t xml:space="preserve"> op product</w:t>
            </w:r>
          </w:p>
        </w:tc>
        <w:tc>
          <w:tcPr>
            <w:tcW w:w="5803" w:type="dxa"/>
          </w:tcPr>
          <w:p w14:paraId="6EA43FE4" w14:textId="77777777" w:rsidR="002D59CD" w:rsidRPr="00AD50B5" w:rsidRDefault="002D5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CD" w:rsidRPr="00AD50B5" w14:paraId="7005968F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7" w:type="dxa"/>
          </w:tcPr>
          <w:p w14:paraId="1CE0281B" w14:textId="77777777" w:rsidR="00A03ED6" w:rsidRPr="00AD50B5" w:rsidRDefault="002D59CD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THT</w:t>
            </w:r>
            <w:r w:rsidR="00E6546C" w:rsidRPr="00AD50B5">
              <w:rPr>
                <w:rFonts w:ascii="Arial" w:hAnsi="Arial" w:cs="Arial"/>
                <w:sz w:val="22"/>
                <w:szCs w:val="22"/>
              </w:rPr>
              <w:t>-</w:t>
            </w:r>
            <w:r w:rsidRPr="00AD50B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803" w:type="dxa"/>
          </w:tcPr>
          <w:p w14:paraId="5E6F5465" w14:textId="77777777" w:rsidR="002D59CD" w:rsidRPr="00AD50B5" w:rsidRDefault="002D5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8D3" w:rsidRPr="00AD50B5" w14:paraId="7107F3C0" w14:textId="77777777" w:rsidTr="00AD50B5">
        <w:tblPrEx>
          <w:tblCellMar>
            <w:top w:w="0" w:type="dxa"/>
            <w:bottom w:w="0" w:type="dxa"/>
          </w:tblCellMar>
        </w:tblPrEx>
        <w:tc>
          <w:tcPr>
            <w:tcW w:w="3837" w:type="dxa"/>
          </w:tcPr>
          <w:p w14:paraId="6B5791B7" w14:textId="77777777" w:rsidR="001E38D3" w:rsidRPr="00AD50B5" w:rsidRDefault="001E38D3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Frequentie van de NZVT</w:t>
            </w:r>
            <w:r w:rsidR="00F9307A" w:rsidRPr="00AD50B5">
              <w:rPr>
                <w:rFonts w:ascii="Arial" w:hAnsi="Arial" w:cs="Arial"/>
                <w:sz w:val="22"/>
                <w:szCs w:val="22"/>
              </w:rPr>
              <w:t>-</w:t>
            </w:r>
            <w:r w:rsidRPr="00AD50B5">
              <w:rPr>
                <w:rFonts w:ascii="Arial" w:hAnsi="Arial" w:cs="Arial"/>
                <w:sz w:val="22"/>
                <w:szCs w:val="22"/>
              </w:rPr>
              <w:t>analyse</w:t>
            </w:r>
          </w:p>
        </w:tc>
        <w:tc>
          <w:tcPr>
            <w:tcW w:w="5803" w:type="dxa"/>
          </w:tcPr>
          <w:p w14:paraId="197DFC9D" w14:textId="77777777" w:rsidR="001E38D3" w:rsidRPr="00AD50B5" w:rsidRDefault="004F3E23" w:rsidP="00717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0B5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1E38D3" w:rsidRPr="00AD50B5">
              <w:rPr>
                <w:rFonts w:ascii="Arial" w:hAnsi="Arial" w:cs="Arial"/>
                <w:b/>
                <w:sz w:val="22"/>
                <w:szCs w:val="22"/>
              </w:rPr>
              <w:t>Onregelmatig:</w:t>
            </w:r>
          </w:p>
          <w:p w14:paraId="1150D281" w14:textId="77777777" w:rsidR="001E38D3" w:rsidRPr="00AD50B5" w:rsidRDefault="004F3E23" w:rsidP="0071734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8D3" w:rsidRPr="00AD50B5">
              <w:rPr>
                <w:rFonts w:ascii="Arial" w:hAnsi="Arial" w:cs="Arial"/>
                <w:sz w:val="18"/>
                <w:szCs w:val="18"/>
              </w:rPr>
              <w:t xml:space="preserve">Minder dan </w:t>
            </w:r>
            <w:r w:rsidR="00EB489B" w:rsidRPr="00AD50B5">
              <w:rPr>
                <w:rFonts w:ascii="Arial" w:hAnsi="Arial" w:cs="Arial"/>
                <w:sz w:val="18"/>
                <w:szCs w:val="18"/>
              </w:rPr>
              <w:t xml:space="preserve">twee </w:t>
            </w:r>
            <w:r w:rsidR="001E38D3" w:rsidRPr="00AD50B5">
              <w:rPr>
                <w:rFonts w:ascii="Arial" w:hAnsi="Arial" w:cs="Arial"/>
                <w:sz w:val="18"/>
                <w:szCs w:val="18"/>
              </w:rPr>
              <w:t>batches per jaar</w:t>
            </w:r>
            <w:r w:rsidR="006D74A2" w:rsidRPr="00AD50B5">
              <w:rPr>
                <w:rFonts w:ascii="Arial" w:hAnsi="Arial" w:cs="Arial"/>
                <w:sz w:val="18"/>
                <w:szCs w:val="18"/>
              </w:rPr>
              <w:t xml:space="preserve"> en/of</w:t>
            </w:r>
          </w:p>
          <w:p w14:paraId="64A84C91" w14:textId="77777777" w:rsidR="001E38D3" w:rsidRPr="00AD50B5" w:rsidRDefault="004F3E23" w:rsidP="0071734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D50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8D3" w:rsidRPr="00AD50B5">
              <w:rPr>
                <w:rFonts w:ascii="Arial" w:hAnsi="Arial" w:cs="Arial"/>
                <w:sz w:val="18"/>
                <w:szCs w:val="18"/>
              </w:rPr>
              <w:t>Bedrijf kan vooraf niet verklaren dat er met minimaal 2 batches</w:t>
            </w:r>
            <w:r w:rsidRPr="00AD50B5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1E38D3" w:rsidRPr="00AD50B5">
              <w:rPr>
                <w:rFonts w:ascii="Arial" w:hAnsi="Arial" w:cs="Arial"/>
                <w:sz w:val="18"/>
                <w:szCs w:val="18"/>
              </w:rPr>
              <w:t>per product per jaar wordt deelgenomen</w:t>
            </w:r>
          </w:p>
          <w:p w14:paraId="278E4F3D" w14:textId="77777777" w:rsidR="001E38D3" w:rsidRPr="00AD50B5" w:rsidRDefault="004F3E23" w:rsidP="00717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0B5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1E38D3" w:rsidRPr="00AD50B5">
              <w:rPr>
                <w:rFonts w:ascii="Arial" w:hAnsi="Arial" w:cs="Arial"/>
                <w:b/>
                <w:sz w:val="22"/>
                <w:szCs w:val="22"/>
              </w:rPr>
              <w:t>Minstens twee batches per product per jaar</w:t>
            </w:r>
            <w:r w:rsidR="006D74A2" w:rsidRPr="00AD50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982949B" w14:textId="77777777" w:rsidR="001662AB" w:rsidRPr="00AD50B5" w:rsidRDefault="004F3E23" w:rsidP="0071734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2AB" w:rsidRPr="00AD50B5">
              <w:rPr>
                <w:rFonts w:ascii="Arial" w:hAnsi="Arial" w:cs="Arial"/>
                <w:sz w:val="18"/>
                <w:szCs w:val="18"/>
              </w:rPr>
              <w:t xml:space="preserve">Bedrijf verklaart dit voorafgaand aan de keuringen en heeft </w:t>
            </w:r>
            <w:r w:rsidRPr="00AD50B5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1662AB" w:rsidRPr="00AD50B5">
              <w:rPr>
                <w:rFonts w:ascii="Arial" w:hAnsi="Arial" w:cs="Arial"/>
                <w:sz w:val="18"/>
                <w:szCs w:val="18"/>
              </w:rPr>
              <w:t xml:space="preserve">promotiemogelijkheden zoals genoemde in fase twee* </w:t>
            </w:r>
          </w:p>
          <w:p w14:paraId="418BAFB0" w14:textId="4EC27A31" w:rsidR="001E38D3" w:rsidRPr="00AD50B5" w:rsidRDefault="004F3E23" w:rsidP="00717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0B5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1E38D3" w:rsidRPr="00AD50B5">
              <w:rPr>
                <w:rFonts w:ascii="Arial" w:hAnsi="Arial" w:cs="Arial"/>
                <w:b/>
                <w:sz w:val="22"/>
                <w:szCs w:val="22"/>
              </w:rPr>
              <w:t>Alle geproduceerde batches van product doen mee</w:t>
            </w:r>
            <w:r w:rsidR="006D74A2" w:rsidRPr="00AD50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6DFC150" w14:textId="77777777" w:rsidR="001E38D3" w:rsidRPr="00AD50B5" w:rsidRDefault="004F3E23" w:rsidP="0071734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8D3" w:rsidRPr="00AD50B5">
              <w:rPr>
                <w:rFonts w:ascii="Arial" w:hAnsi="Arial" w:cs="Arial"/>
                <w:sz w:val="18"/>
                <w:szCs w:val="18"/>
              </w:rPr>
              <w:t xml:space="preserve">Bedrijf heeft </w:t>
            </w:r>
            <w:r w:rsidR="001662AB" w:rsidRPr="00AD50B5">
              <w:rPr>
                <w:rFonts w:ascii="Arial" w:hAnsi="Arial" w:cs="Arial"/>
                <w:sz w:val="18"/>
                <w:szCs w:val="18"/>
              </w:rPr>
              <w:t>‘</w:t>
            </w:r>
            <w:r w:rsidR="001E38D3" w:rsidRPr="00AD50B5">
              <w:rPr>
                <w:rFonts w:ascii="Arial" w:hAnsi="Arial" w:cs="Arial"/>
                <w:sz w:val="18"/>
                <w:szCs w:val="18"/>
              </w:rPr>
              <w:t>overeenkomst</w:t>
            </w:r>
            <w:r w:rsidR="001662AB" w:rsidRPr="00AD50B5">
              <w:rPr>
                <w:rFonts w:ascii="Arial" w:hAnsi="Arial" w:cs="Arial"/>
                <w:sz w:val="18"/>
                <w:szCs w:val="18"/>
              </w:rPr>
              <w:t xml:space="preserve"> gebruik NZVT voor promotie</w:t>
            </w:r>
            <w:r w:rsidR="00717340" w:rsidRPr="00AD50B5">
              <w:rPr>
                <w:rFonts w:ascii="Arial" w:hAnsi="Arial" w:cs="Arial"/>
                <w:sz w:val="18"/>
                <w:szCs w:val="18"/>
              </w:rPr>
              <w:t>-</w:t>
            </w:r>
            <w:r w:rsidRPr="00AD50B5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1662AB" w:rsidRPr="00AD50B5">
              <w:rPr>
                <w:rFonts w:ascii="Arial" w:hAnsi="Arial" w:cs="Arial"/>
                <w:sz w:val="18"/>
                <w:szCs w:val="18"/>
              </w:rPr>
              <w:t>doeleinden’</w:t>
            </w:r>
            <w:r w:rsidR="001E38D3" w:rsidRPr="00AD50B5">
              <w:rPr>
                <w:rFonts w:ascii="Arial" w:hAnsi="Arial" w:cs="Arial"/>
                <w:sz w:val="18"/>
                <w:szCs w:val="18"/>
              </w:rPr>
              <w:t xml:space="preserve"> met NPN getekend</w:t>
            </w:r>
          </w:p>
        </w:tc>
      </w:tr>
    </w:tbl>
    <w:p w14:paraId="591EF6D9" w14:textId="77777777" w:rsidR="001662AB" w:rsidRPr="00AD50B5" w:rsidRDefault="001662AB" w:rsidP="00C87287">
      <w:pPr>
        <w:rPr>
          <w:rFonts w:ascii="Arial" w:hAnsi="Arial" w:cs="Arial"/>
          <w:sz w:val="18"/>
          <w:szCs w:val="18"/>
        </w:rPr>
      </w:pPr>
      <w:r w:rsidRPr="00AD50B5">
        <w:rPr>
          <w:rFonts w:ascii="Arial" w:hAnsi="Arial" w:cs="Arial"/>
          <w:sz w:val="18"/>
          <w:szCs w:val="18"/>
        </w:rPr>
        <w:t>* Zoals genoemd in ‘overzicht NZVT promotiemogelijkheden, bijlage</w:t>
      </w:r>
      <w:r w:rsidR="006F5365" w:rsidRPr="00AD50B5">
        <w:rPr>
          <w:rFonts w:ascii="Arial" w:hAnsi="Arial" w:cs="Arial"/>
          <w:sz w:val="18"/>
          <w:szCs w:val="18"/>
        </w:rPr>
        <w:t>n</w:t>
      </w:r>
      <w:r w:rsidRPr="00AD50B5">
        <w:rPr>
          <w:rFonts w:ascii="Arial" w:hAnsi="Arial" w:cs="Arial"/>
          <w:sz w:val="18"/>
          <w:szCs w:val="18"/>
        </w:rPr>
        <w:t xml:space="preserve"> 7</w:t>
      </w:r>
      <w:r w:rsidR="006F5365" w:rsidRPr="00AD50B5">
        <w:rPr>
          <w:rFonts w:ascii="Arial" w:hAnsi="Arial" w:cs="Arial"/>
          <w:sz w:val="18"/>
          <w:szCs w:val="18"/>
        </w:rPr>
        <w:t xml:space="preserve"> en 8 van het NZVT handboek</w:t>
      </w:r>
    </w:p>
    <w:p w14:paraId="13F0C477" w14:textId="77777777" w:rsidR="002D59CD" w:rsidRPr="00AD50B5" w:rsidRDefault="002D59CD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1424"/>
        <w:gridCol w:w="3682"/>
      </w:tblGrid>
      <w:tr w:rsidR="002D59CD" w:rsidRPr="00AD50B5" w14:paraId="009F0980" w14:textId="77777777" w:rsidTr="00AD50B5">
        <w:tblPrEx>
          <w:tblCellMar>
            <w:top w:w="0" w:type="dxa"/>
            <w:bottom w:w="0" w:type="dxa"/>
          </w:tblCellMar>
        </w:tblPrEx>
        <w:tc>
          <w:tcPr>
            <w:tcW w:w="4534" w:type="dxa"/>
          </w:tcPr>
          <w:p w14:paraId="16ADD6B6" w14:textId="77777777" w:rsidR="002D59CD" w:rsidRPr="00AD50B5" w:rsidRDefault="002D5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0B5">
              <w:rPr>
                <w:rFonts w:ascii="Arial" w:hAnsi="Arial" w:cs="Arial"/>
                <w:b/>
                <w:sz w:val="22"/>
                <w:szCs w:val="22"/>
              </w:rPr>
              <w:t>Punten van aandacht</w:t>
            </w:r>
          </w:p>
        </w:tc>
        <w:tc>
          <w:tcPr>
            <w:tcW w:w="1424" w:type="dxa"/>
          </w:tcPr>
          <w:p w14:paraId="2612B08D" w14:textId="77777777" w:rsidR="002D59CD" w:rsidRPr="00AD50B5" w:rsidRDefault="002D59CD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b/>
                <w:sz w:val="22"/>
                <w:szCs w:val="22"/>
              </w:rPr>
              <w:t>Uitgevoerd?</w:t>
            </w:r>
          </w:p>
        </w:tc>
        <w:tc>
          <w:tcPr>
            <w:tcW w:w="3682" w:type="dxa"/>
          </w:tcPr>
          <w:p w14:paraId="360BE00C" w14:textId="77777777" w:rsidR="002D59CD" w:rsidRPr="00AD50B5" w:rsidRDefault="002D5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0B5">
              <w:rPr>
                <w:rFonts w:ascii="Arial" w:hAnsi="Arial" w:cs="Arial"/>
                <w:b/>
                <w:sz w:val="22"/>
                <w:szCs w:val="22"/>
              </w:rPr>
              <w:t>Opmerkingen</w:t>
            </w:r>
          </w:p>
        </w:tc>
      </w:tr>
      <w:tr w:rsidR="002D59CD" w:rsidRPr="00AD50B5" w14:paraId="6AE97386" w14:textId="77777777" w:rsidTr="00AD50B5">
        <w:tblPrEx>
          <w:tblCellMar>
            <w:top w:w="0" w:type="dxa"/>
            <w:bottom w:w="0" w:type="dxa"/>
          </w:tblCellMar>
        </w:tblPrEx>
        <w:tc>
          <w:tcPr>
            <w:tcW w:w="4534" w:type="dxa"/>
          </w:tcPr>
          <w:p w14:paraId="703C1E82" w14:textId="77777777" w:rsidR="002D59CD" w:rsidRPr="00AD50B5" w:rsidRDefault="009A5BD2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 xml:space="preserve">Controle alle </w:t>
            </w:r>
            <w:proofErr w:type="spellStart"/>
            <w:r w:rsidRPr="00AD50B5">
              <w:rPr>
                <w:rFonts w:ascii="Arial" w:hAnsi="Arial" w:cs="Arial"/>
                <w:sz w:val="22"/>
                <w:szCs w:val="22"/>
              </w:rPr>
              <w:t>PVA’s</w:t>
            </w:r>
            <w:proofErr w:type="spellEnd"/>
            <w:r w:rsidRPr="00AD50B5">
              <w:rPr>
                <w:rFonts w:ascii="Arial" w:hAnsi="Arial" w:cs="Arial"/>
                <w:sz w:val="22"/>
                <w:szCs w:val="22"/>
              </w:rPr>
              <w:t xml:space="preserve"> van bijlage 2 van handboek NZVT “Gevarenidentificatie en </w:t>
            </w:r>
            <w:proofErr w:type="spellStart"/>
            <w:r w:rsidRPr="00AD50B5">
              <w:rPr>
                <w:rFonts w:ascii="Arial" w:hAnsi="Arial" w:cs="Arial"/>
                <w:sz w:val="22"/>
                <w:szCs w:val="22"/>
              </w:rPr>
              <w:t>risicoinschatting</w:t>
            </w:r>
            <w:proofErr w:type="spellEnd"/>
            <w:r w:rsidRPr="00AD50B5">
              <w:rPr>
                <w:rFonts w:ascii="Arial" w:hAnsi="Arial" w:cs="Arial"/>
                <w:sz w:val="22"/>
                <w:szCs w:val="22"/>
              </w:rPr>
              <w:t xml:space="preserve"> (F-04-05)”?</w:t>
            </w:r>
          </w:p>
        </w:tc>
        <w:tc>
          <w:tcPr>
            <w:tcW w:w="1424" w:type="dxa"/>
            <w:vAlign w:val="center"/>
          </w:tcPr>
          <w:p w14:paraId="4D6B451B" w14:textId="77777777" w:rsidR="002D59CD" w:rsidRPr="00AD50B5" w:rsidRDefault="002D59CD" w:rsidP="00A03ED6">
            <w:pPr>
              <w:pStyle w:val="Kop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D50B5">
              <w:rPr>
                <w:rFonts w:ascii="Arial" w:hAnsi="Arial" w:cs="Arial"/>
                <w:sz w:val="22"/>
                <w:szCs w:val="22"/>
                <w:u w:val="none"/>
              </w:rPr>
              <w:t>JA / NEE</w:t>
            </w:r>
          </w:p>
        </w:tc>
        <w:tc>
          <w:tcPr>
            <w:tcW w:w="3682" w:type="dxa"/>
          </w:tcPr>
          <w:p w14:paraId="27470722" w14:textId="77777777" w:rsidR="002D59CD" w:rsidRPr="00AD50B5" w:rsidRDefault="002D5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CD" w:rsidRPr="00AD50B5" w14:paraId="482C1DFE" w14:textId="77777777" w:rsidTr="00AD50B5">
        <w:tblPrEx>
          <w:tblCellMar>
            <w:top w:w="0" w:type="dxa"/>
            <w:bottom w:w="0" w:type="dxa"/>
          </w:tblCellMar>
        </w:tblPrEx>
        <w:tc>
          <w:tcPr>
            <w:tcW w:w="4534" w:type="dxa"/>
          </w:tcPr>
          <w:p w14:paraId="1901C329" w14:textId="77777777" w:rsidR="002D59CD" w:rsidRPr="00AD50B5" w:rsidRDefault="009A5BD2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Bij receptuurontwikkeling is bijlage 5 van handboek NZVT “Checklist risicogrondstoffen” gehanteerd?</w:t>
            </w:r>
          </w:p>
        </w:tc>
        <w:tc>
          <w:tcPr>
            <w:tcW w:w="1424" w:type="dxa"/>
            <w:vAlign w:val="center"/>
          </w:tcPr>
          <w:p w14:paraId="73A8A986" w14:textId="77777777" w:rsidR="002D59CD" w:rsidRPr="00AD50B5" w:rsidRDefault="002D59CD" w:rsidP="00A03ED6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JA / NEE</w:t>
            </w:r>
          </w:p>
        </w:tc>
        <w:tc>
          <w:tcPr>
            <w:tcW w:w="3682" w:type="dxa"/>
          </w:tcPr>
          <w:p w14:paraId="287C6B46" w14:textId="77777777" w:rsidR="002D59CD" w:rsidRPr="00AD50B5" w:rsidRDefault="002D5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CD" w:rsidRPr="00AD50B5" w14:paraId="55D1CC79" w14:textId="77777777" w:rsidTr="00AD50B5">
        <w:tblPrEx>
          <w:tblCellMar>
            <w:top w:w="0" w:type="dxa"/>
            <w:bottom w:w="0" w:type="dxa"/>
          </w:tblCellMar>
        </w:tblPrEx>
        <w:tc>
          <w:tcPr>
            <w:tcW w:w="4534" w:type="dxa"/>
          </w:tcPr>
          <w:p w14:paraId="5F8770A3" w14:textId="77777777" w:rsidR="002D59CD" w:rsidRPr="00AD50B5" w:rsidRDefault="009A5BD2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Leverancier(s) hebben bijlage 4 van handboek NZVT “Leveranciersbeoordeling (F-08-03)” ingevuld?</w:t>
            </w:r>
          </w:p>
        </w:tc>
        <w:tc>
          <w:tcPr>
            <w:tcW w:w="1424" w:type="dxa"/>
            <w:vAlign w:val="center"/>
          </w:tcPr>
          <w:p w14:paraId="69F91579" w14:textId="77777777" w:rsidR="002D59CD" w:rsidRPr="00AD50B5" w:rsidRDefault="002D59CD" w:rsidP="00A03ED6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JA / NEE</w:t>
            </w:r>
          </w:p>
        </w:tc>
        <w:tc>
          <w:tcPr>
            <w:tcW w:w="3682" w:type="dxa"/>
          </w:tcPr>
          <w:p w14:paraId="13B9B141" w14:textId="77777777" w:rsidR="002D59CD" w:rsidRPr="00AD50B5" w:rsidRDefault="002D5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CD" w:rsidRPr="00AD50B5" w14:paraId="03102732" w14:textId="77777777" w:rsidTr="00AD50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4" w:type="dxa"/>
          </w:tcPr>
          <w:p w14:paraId="6C9E3132" w14:textId="77777777" w:rsidR="002D59CD" w:rsidRPr="00AD50B5" w:rsidRDefault="002D59CD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 xml:space="preserve">Leverancier wordt regelmatig ge-audit? </w:t>
            </w:r>
          </w:p>
        </w:tc>
        <w:tc>
          <w:tcPr>
            <w:tcW w:w="1424" w:type="dxa"/>
            <w:vAlign w:val="center"/>
          </w:tcPr>
          <w:p w14:paraId="0BD232F1" w14:textId="77777777" w:rsidR="002D59CD" w:rsidRPr="00AD50B5" w:rsidRDefault="002D59CD" w:rsidP="00A03ED6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JA / NEE</w:t>
            </w:r>
          </w:p>
        </w:tc>
        <w:tc>
          <w:tcPr>
            <w:tcW w:w="3682" w:type="dxa"/>
          </w:tcPr>
          <w:p w14:paraId="19F9110F" w14:textId="77777777" w:rsidR="002D59CD" w:rsidRPr="00AD50B5" w:rsidRDefault="002D5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CD" w:rsidRPr="00AD50B5" w14:paraId="4FDACD46" w14:textId="77777777" w:rsidTr="00AD50B5">
        <w:tblPrEx>
          <w:tblCellMar>
            <w:top w:w="0" w:type="dxa"/>
            <w:bottom w:w="0" w:type="dxa"/>
          </w:tblCellMar>
        </w:tblPrEx>
        <w:tc>
          <w:tcPr>
            <w:tcW w:w="4534" w:type="dxa"/>
          </w:tcPr>
          <w:p w14:paraId="1DBC6C3A" w14:textId="77777777" w:rsidR="002D59CD" w:rsidRPr="00AD50B5" w:rsidRDefault="009A5BD2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Is bijlage 3 van handboek NZVT “Procedure lijnvrijgifte” gevolgd ter voorkoming van kruiscontaminatie?</w:t>
            </w:r>
          </w:p>
        </w:tc>
        <w:tc>
          <w:tcPr>
            <w:tcW w:w="1424" w:type="dxa"/>
            <w:vAlign w:val="center"/>
          </w:tcPr>
          <w:p w14:paraId="6090B65A" w14:textId="77777777" w:rsidR="002D59CD" w:rsidRPr="00AD50B5" w:rsidRDefault="002D59CD" w:rsidP="00A03ED6">
            <w:pPr>
              <w:rPr>
                <w:rFonts w:ascii="Arial" w:hAnsi="Arial" w:cs="Arial"/>
                <w:sz w:val="22"/>
                <w:szCs w:val="22"/>
              </w:rPr>
            </w:pPr>
            <w:r w:rsidRPr="00AD50B5">
              <w:rPr>
                <w:rFonts w:ascii="Arial" w:hAnsi="Arial" w:cs="Arial"/>
                <w:sz w:val="22"/>
                <w:szCs w:val="22"/>
              </w:rPr>
              <w:t>JA / NEE</w:t>
            </w:r>
          </w:p>
        </w:tc>
        <w:tc>
          <w:tcPr>
            <w:tcW w:w="3682" w:type="dxa"/>
          </w:tcPr>
          <w:p w14:paraId="2AB07DE7" w14:textId="77777777" w:rsidR="002D59CD" w:rsidRPr="00AD50B5" w:rsidRDefault="002D5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01E5C7" w14:textId="77777777" w:rsidR="002D59CD" w:rsidRPr="00FF1E84" w:rsidRDefault="002D59CD">
      <w:pPr>
        <w:rPr>
          <w:rFonts w:ascii="Arial" w:hAnsi="Arial" w:cs="Arial"/>
          <w:sz w:val="18"/>
          <w:szCs w:val="18"/>
        </w:rPr>
      </w:pPr>
      <w:r w:rsidRPr="00FF1E84">
        <w:rPr>
          <w:rFonts w:ascii="Arial" w:hAnsi="Arial" w:cs="Arial"/>
          <w:sz w:val="18"/>
          <w:szCs w:val="18"/>
        </w:rPr>
        <w:t>Indien een van de vragen niet met JA kan worden</w:t>
      </w:r>
      <w:r w:rsidR="00013DFD" w:rsidRPr="00FF1E84">
        <w:rPr>
          <w:rFonts w:ascii="Arial" w:hAnsi="Arial" w:cs="Arial"/>
          <w:sz w:val="18"/>
          <w:szCs w:val="18"/>
        </w:rPr>
        <w:t xml:space="preserve"> beantwoord</w:t>
      </w:r>
      <w:r w:rsidRPr="00FF1E84">
        <w:rPr>
          <w:rFonts w:ascii="Arial" w:hAnsi="Arial" w:cs="Arial"/>
          <w:sz w:val="18"/>
          <w:szCs w:val="18"/>
        </w:rPr>
        <w:t xml:space="preserve">, dan moet het bedrijf argumenten aandragen hoe men zeker weet dat het product voldoet aan de gestelde normen voor </w:t>
      </w:r>
      <w:r w:rsidR="00434569" w:rsidRPr="00FF1E84">
        <w:rPr>
          <w:rFonts w:ascii="Arial" w:hAnsi="Arial" w:cs="Arial"/>
          <w:sz w:val="18"/>
          <w:szCs w:val="18"/>
        </w:rPr>
        <w:t>NZVT</w:t>
      </w:r>
      <w:r w:rsidRPr="00FF1E84">
        <w:rPr>
          <w:rFonts w:ascii="Arial" w:hAnsi="Arial" w:cs="Arial"/>
          <w:sz w:val="18"/>
          <w:szCs w:val="18"/>
        </w:rPr>
        <w:t>-producten.</w:t>
      </w:r>
    </w:p>
    <w:p w14:paraId="636FBAAB" w14:textId="77777777" w:rsidR="003752CA" w:rsidRPr="00AD50B5" w:rsidRDefault="003752CA" w:rsidP="00C87287">
      <w:pPr>
        <w:rPr>
          <w:rFonts w:ascii="Arial" w:hAnsi="Arial" w:cs="Arial"/>
          <w:sz w:val="22"/>
          <w:szCs w:val="22"/>
        </w:rPr>
      </w:pPr>
    </w:p>
    <w:p w14:paraId="50591F24" w14:textId="571EB69B" w:rsidR="00C87287" w:rsidRPr="00AD50B5" w:rsidRDefault="00C87287" w:rsidP="00C87287">
      <w:pPr>
        <w:rPr>
          <w:rFonts w:ascii="Arial" w:hAnsi="Arial" w:cs="Arial"/>
          <w:sz w:val="22"/>
          <w:szCs w:val="22"/>
        </w:rPr>
      </w:pPr>
      <w:r w:rsidRPr="00AD50B5">
        <w:rPr>
          <w:rFonts w:ascii="Arial" w:hAnsi="Arial" w:cs="Arial"/>
          <w:b/>
          <w:bCs/>
          <w:sz w:val="22"/>
          <w:szCs w:val="22"/>
        </w:rPr>
        <w:t>Dit formulier is volledig en naar waarheid ingevuld op</w:t>
      </w:r>
      <w:r w:rsidR="00FF1E84">
        <w:rPr>
          <w:rFonts w:ascii="Arial" w:hAnsi="Arial" w:cs="Arial"/>
          <w:b/>
          <w:bCs/>
          <w:sz w:val="22"/>
          <w:szCs w:val="22"/>
        </w:rPr>
        <w:t xml:space="preserve"> (datum)</w:t>
      </w:r>
      <w:r w:rsidRPr="00AD50B5">
        <w:rPr>
          <w:rFonts w:ascii="Arial" w:hAnsi="Arial" w:cs="Arial"/>
          <w:sz w:val="22"/>
          <w:szCs w:val="22"/>
        </w:rPr>
        <w:t>:</w:t>
      </w:r>
      <w:r w:rsidR="00E36D8A" w:rsidRPr="00AD50B5">
        <w:rPr>
          <w:rFonts w:ascii="Arial" w:hAnsi="Arial" w:cs="Arial"/>
          <w:sz w:val="22"/>
          <w:szCs w:val="22"/>
        </w:rPr>
        <w:t xml:space="preserve"> </w:t>
      </w:r>
      <w:r w:rsidR="00A94D2A" w:rsidRPr="00AD50B5">
        <w:rPr>
          <w:rFonts w:ascii="Arial" w:hAnsi="Arial" w:cs="Arial"/>
          <w:sz w:val="22"/>
          <w:szCs w:val="22"/>
        </w:rPr>
        <w:t>………………</w:t>
      </w:r>
      <w:r w:rsidRPr="00AD50B5">
        <w:rPr>
          <w:rFonts w:ascii="Arial" w:hAnsi="Arial" w:cs="Arial"/>
          <w:sz w:val="22"/>
          <w:szCs w:val="22"/>
        </w:rPr>
        <w:t>….….</w:t>
      </w:r>
      <w:r w:rsidR="00E36D8A" w:rsidRPr="00AD50B5">
        <w:rPr>
          <w:rFonts w:ascii="Arial" w:hAnsi="Arial" w:cs="Arial"/>
          <w:sz w:val="22"/>
          <w:szCs w:val="22"/>
        </w:rPr>
        <w:t xml:space="preserve"> </w:t>
      </w:r>
    </w:p>
    <w:p w14:paraId="060C8CEF" w14:textId="77777777" w:rsidR="00E36D8A" w:rsidRPr="00AD50B5" w:rsidRDefault="00E36D8A" w:rsidP="006D74A2">
      <w:pPr>
        <w:tabs>
          <w:tab w:val="left" w:pos="5236"/>
        </w:tabs>
        <w:rPr>
          <w:rFonts w:ascii="Arial" w:hAnsi="Arial" w:cs="Arial"/>
          <w:b/>
          <w:sz w:val="22"/>
          <w:szCs w:val="22"/>
        </w:rPr>
      </w:pPr>
    </w:p>
    <w:p w14:paraId="2A877309" w14:textId="39383067" w:rsidR="00C87287" w:rsidRPr="00AD50B5" w:rsidRDefault="006D74A2" w:rsidP="006D74A2">
      <w:pPr>
        <w:tabs>
          <w:tab w:val="left" w:pos="5236"/>
        </w:tabs>
        <w:rPr>
          <w:rFonts w:ascii="Arial" w:hAnsi="Arial" w:cs="Arial"/>
          <w:sz w:val="22"/>
          <w:szCs w:val="22"/>
        </w:rPr>
      </w:pPr>
      <w:r w:rsidRPr="00AD50B5">
        <w:rPr>
          <w:rFonts w:ascii="Arial" w:hAnsi="Arial" w:cs="Arial"/>
          <w:b/>
          <w:sz w:val="22"/>
          <w:szCs w:val="22"/>
        </w:rPr>
        <w:t>Door</w:t>
      </w:r>
      <w:r w:rsidR="00FF1E84">
        <w:rPr>
          <w:rFonts w:ascii="Arial" w:hAnsi="Arial" w:cs="Arial"/>
          <w:b/>
          <w:sz w:val="22"/>
          <w:szCs w:val="22"/>
        </w:rPr>
        <w:t xml:space="preserve"> (naam)</w:t>
      </w:r>
      <w:r w:rsidRPr="00AD50B5">
        <w:rPr>
          <w:rFonts w:ascii="Arial" w:hAnsi="Arial" w:cs="Arial"/>
          <w:b/>
          <w:sz w:val="22"/>
          <w:szCs w:val="22"/>
        </w:rPr>
        <w:t>:</w:t>
      </w:r>
      <w:r w:rsidR="003758F6" w:rsidRPr="00AD50B5">
        <w:rPr>
          <w:rFonts w:ascii="Arial" w:hAnsi="Arial" w:cs="Arial"/>
          <w:b/>
          <w:sz w:val="22"/>
          <w:szCs w:val="22"/>
        </w:rPr>
        <w:tab/>
      </w:r>
      <w:r w:rsidR="003758F6" w:rsidRPr="00AD50B5">
        <w:rPr>
          <w:rFonts w:ascii="Arial" w:hAnsi="Arial" w:cs="Arial"/>
          <w:b/>
          <w:sz w:val="22"/>
          <w:szCs w:val="22"/>
        </w:rPr>
        <w:tab/>
      </w:r>
      <w:r w:rsidR="00FF1E84">
        <w:rPr>
          <w:rFonts w:ascii="Arial" w:hAnsi="Arial" w:cs="Arial"/>
          <w:b/>
          <w:sz w:val="22"/>
          <w:szCs w:val="22"/>
        </w:rPr>
        <w:tab/>
        <w:t xml:space="preserve">    </w:t>
      </w:r>
      <w:r w:rsidR="003758F6" w:rsidRPr="00AD50B5">
        <w:rPr>
          <w:rFonts w:ascii="Arial" w:hAnsi="Arial" w:cs="Arial"/>
          <w:sz w:val="22"/>
          <w:szCs w:val="22"/>
        </w:rPr>
        <w:t xml:space="preserve">………………….…. </w:t>
      </w:r>
    </w:p>
    <w:sectPr w:rsidR="00C87287" w:rsidRPr="00AD50B5" w:rsidSect="00FF1E84">
      <w:headerReference w:type="default" r:id="rId8"/>
      <w:pgSz w:w="11906" w:h="16838"/>
      <w:pgMar w:top="1134" w:right="1332" w:bottom="567" w:left="133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FEE6" w14:textId="77777777" w:rsidR="00ED60E5" w:rsidRDefault="00ED60E5">
      <w:r>
        <w:separator/>
      </w:r>
    </w:p>
  </w:endnote>
  <w:endnote w:type="continuationSeparator" w:id="0">
    <w:p w14:paraId="6691B57F" w14:textId="77777777" w:rsidR="00ED60E5" w:rsidRDefault="00ED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DB51" w14:textId="77777777" w:rsidR="00ED60E5" w:rsidRDefault="00ED60E5">
      <w:r>
        <w:separator/>
      </w:r>
    </w:p>
  </w:footnote>
  <w:footnote w:type="continuationSeparator" w:id="0">
    <w:p w14:paraId="220B97CC" w14:textId="77777777" w:rsidR="00ED60E5" w:rsidRDefault="00ED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C120" w14:textId="77777777" w:rsidR="0017077D" w:rsidRPr="00851320" w:rsidRDefault="0017077D" w:rsidP="005D261B">
    <w:pPr>
      <w:pStyle w:val="Koptekst"/>
      <w:jc w:val="right"/>
      <w:rPr>
        <w:rFonts w:ascii="Arial" w:hAnsi="Arial" w:cs="Arial"/>
        <w:sz w:val="16"/>
        <w:szCs w:val="16"/>
      </w:rPr>
    </w:pPr>
    <w:r>
      <w:pict w14:anchorId="3A73A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8.45pt;margin-top:.3pt;width:136.6pt;height:69.4pt;z-index:251657728">
          <v:imagedata r:id="rId1" o:title="logo NPN formaat briefpapier2006"/>
        </v:shape>
      </w:pict>
    </w:r>
    <w:r w:rsidRPr="00C87287">
      <w:rPr>
        <w:rFonts w:ascii="Arial" w:hAnsi="Arial" w:cs="Arial"/>
        <w:color w:val="000000"/>
        <w:sz w:val="16"/>
        <w:szCs w:val="16"/>
      </w:rPr>
      <w:t xml:space="preserve">     </w:t>
    </w:r>
    <w:r w:rsidRPr="00C87287">
      <w:rPr>
        <w:rFonts w:ascii="Arial" w:hAnsi="Arial" w:cs="Arial"/>
        <w:color w:val="000000"/>
        <w:sz w:val="16"/>
        <w:szCs w:val="16"/>
      </w:rPr>
      <w:tab/>
    </w:r>
    <w:r w:rsidRPr="00C87287">
      <w:rPr>
        <w:rFonts w:ascii="Arial" w:hAnsi="Arial" w:cs="Arial"/>
        <w:color w:val="000000"/>
        <w:sz w:val="16"/>
        <w:szCs w:val="16"/>
      </w:rPr>
      <w:tab/>
    </w:r>
    <w:r w:rsidRPr="00CA600A">
      <w:rPr>
        <w:rFonts w:ascii="Arial" w:hAnsi="Arial" w:cs="Arial"/>
        <w:noProof/>
        <w:sz w:val="16"/>
        <w:szCs w:val="16"/>
      </w:rPr>
      <w:pict w14:anchorId="014DF942">
        <v:shape id="_x0000_s2051" type="#_x0000_t75" style="position:absolute;left:0;text-align:left;margin-left:654.5pt;margin-top:5.9pt;width:105.15pt;height:105.15pt;z-index:-251659776;mso-position-horizontal-relative:text;mso-position-vertical-relative:text">
          <v:imagedata r:id="rId2" o:title="fc1-NZVT-antidoping"/>
        </v:shape>
      </w:pict>
    </w:r>
    <w:r>
      <w:rPr>
        <w:rFonts w:ascii="Arial" w:hAnsi="Arial" w:cs="Arial"/>
        <w:sz w:val="16"/>
        <w:szCs w:val="16"/>
      </w:rPr>
      <w:t>NZVT handboek</w:t>
    </w:r>
  </w:p>
  <w:p w14:paraId="4F6FCCF4" w14:textId="77777777" w:rsidR="0017077D" w:rsidRPr="00851320" w:rsidRDefault="0017077D" w:rsidP="005D261B">
    <w:pPr>
      <w:pStyle w:val="Koptek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Checklist PVA</w:t>
    </w:r>
    <w:r w:rsidRPr="00851320">
      <w:rPr>
        <w:rFonts w:ascii="Arial" w:hAnsi="Arial" w:cs="Arial"/>
        <w:sz w:val="16"/>
        <w:szCs w:val="16"/>
      </w:rPr>
      <w:t>, versie 20</w:t>
    </w:r>
    <w:r w:rsidR="006F5365">
      <w:rPr>
        <w:rFonts w:ascii="Arial" w:hAnsi="Arial" w:cs="Arial"/>
        <w:sz w:val="16"/>
        <w:szCs w:val="16"/>
      </w:rPr>
      <w:t>23</w:t>
    </w:r>
  </w:p>
  <w:p w14:paraId="0F168ECD" w14:textId="77777777" w:rsidR="0017077D" w:rsidRDefault="0017077D" w:rsidP="005D261B">
    <w:pPr>
      <w:pStyle w:val="Koptekst"/>
      <w:tabs>
        <w:tab w:val="clear" w:pos="4536"/>
        <w:tab w:val="clear" w:pos="9072"/>
        <w:tab w:val="right" w:pos="-993"/>
        <w:tab w:val="right" w:pos="-142"/>
      </w:tabs>
      <w:ind w:left="-993"/>
      <w:rPr>
        <w:sz w:val="18"/>
        <w:szCs w:val="18"/>
      </w:rPr>
    </w:pPr>
    <w:r>
      <w:rPr>
        <w:noProof/>
      </w:rPr>
      <w:pict w14:anchorId="27600962">
        <v:shape id="_x0000_s2055" type="#_x0000_t75" style="position:absolute;left:0;text-align:left;margin-left:367.9pt;margin-top:3.05pt;width:91.5pt;height:56.25pt;z-index:251658752">
          <v:imagedata r:id="rId3" o:title="fc2-NZVT-antidoping" croptop="11138f" cropbottom="14110f"/>
        </v:shape>
      </w:pict>
    </w:r>
    <w:r w:rsidRPr="00851320">
      <w:rPr>
        <w:sz w:val="18"/>
        <w:szCs w:val="18"/>
      </w:rPr>
      <w:tab/>
    </w:r>
    <w:r w:rsidRPr="00851320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F70FFFF" w14:textId="77777777" w:rsidR="0017077D" w:rsidRDefault="0017077D" w:rsidP="005D261B">
    <w:pPr>
      <w:pStyle w:val="Koptekst"/>
      <w:jc w:val="right"/>
      <w:rPr>
        <w:sz w:val="18"/>
        <w:szCs w:val="18"/>
      </w:rPr>
    </w:pPr>
  </w:p>
  <w:p w14:paraId="5D19DC4F" w14:textId="77777777" w:rsidR="0017077D" w:rsidRDefault="0017077D" w:rsidP="005D261B">
    <w:pPr>
      <w:pStyle w:val="Koptekst"/>
      <w:jc w:val="right"/>
      <w:rPr>
        <w:sz w:val="12"/>
        <w:szCs w:val="12"/>
      </w:rPr>
    </w:pPr>
  </w:p>
  <w:p w14:paraId="4425BA82" w14:textId="77777777" w:rsidR="0017077D" w:rsidRDefault="0017077D" w:rsidP="005D261B">
    <w:pPr>
      <w:pStyle w:val="Koptekst"/>
      <w:jc w:val="right"/>
      <w:rPr>
        <w:sz w:val="12"/>
        <w:szCs w:val="12"/>
      </w:rPr>
    </w:pPr>
  </w:p>
  <w:p w14:paraId="7670F812" w14:textId="77777777" w:rsidR="0017077D" w:rsidRDefault="0017077D" w:rsidP="00C87287">
    <w:pPr>
      <w:pStyle w:val="Koptekst"/>
      <w:jc w:val="right"/>
      <w:rPr>
        <w:rFonts w:ascii="Arial" w:hAnsi="Arial" w:cs="Arial"/>
        <w:sz w:val="16"/>
        <w:szCs w:val="16"/>
      </w:rPr>
    </w:pPr>
  </w:p>
  <w:p w14:paraId="66E9CB7D" w14:textId="77777777" w:rsidR="0017077D" w:rsidRDefault="0017077D" w:rsidP="00C87287">
    <w:pPr>
      <w:pStyle w:val="Koptekst"/>
      <w:jc w:val="right"/>
      <w:rPr>
        <w:rFonts w:ascii="Arial" w:hAnsi="Arial" w:cs="Arial"/>
        <w:sz w:val="16"/>
        <w:szCs w:val="16"/>
      </w:rPr>
    </w:pPr>
  </w:p>
  <w:p w14:paraId="069804D6" w14:textId="77777777" w:rsidR="0017077D" w:rsidRPr="00C87287" w:rsidRDefault="0017077D" w:rsidP="00C87287">
    <w:pPr>
      <w:pStyle w:val="Koptekst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86A"/>
    <w:multiLevelType w:val="multilevel"/>
    <w:tmpl w:val="A5C4BD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B47FD"/>
    <w:multiLevelType w:val="hybridMultilevel"/>
    <w:tmpl w:val="0FBCEF8A"/>
    <w:lvl w:ilvl="0" w:tplc="7CDA1F4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7343"/>
    <w:multiLevelType w:val="hybridMultilevel"/>
    <w:tmpl w:val="4E64D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E05"/>
    <w:multiLevelType w:val="multilevel"/>
    <w:tmpl w:val="935E1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E5FC8"/>
    <w:multiLevelType w:val="hybridMultilevel"/>
    <w:tmpl w:val="7FCC541A"/>
    <w:lvl w:ilvl="0" w:tplc="7CDA1F46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F2F1D"/>
    <w:multiLevelType w:val="hybridMultilevel"/>
    <w:tmpl w:val="51DA7A14"/>
    <w:lvl w:ilvl="0" w:tplc="B3567D1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hint="default"/>
      </w:rPr>
    </w:lvl>
  </w:abstractNum>
  <w:abstractNum w:abstractNumId="6" w15:restartNumberingAfterBreak="0">
    <w:nsid w:val="490E6256"/>
    <w:multiLevelType w:val="multilevel"/>
    <w:tmpl w:val="16C86BD2"/>
    <w:lvl w:ilvl="0">
      <w:start w:val="1"/>
      <w:numFmt w:val="bullet"/>
      <w:lvlText w:val="-"/>
      <w:lvlJc w:val="left"/>
      <w:pPr>
        <w:tabs>
          <w:tab w:val="num" w:pos="360"/>
        </w:tabs>
        <w:ind w:left="360" w:hanging="13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25F9E"/>
    <w:multiLevelType w:val="hybridMultilevel"/>
    <w:tmpl w:val="16C86BD2"/>
    <w:lvl w:ilvl="0" w:tplc="4A6C730C">
      <w:start w:val="1"/>
      <w:numFmt w:val="bullet"/>
      <w:lvlText w:val="-"/>
      <w:lvlJc w:val="left"/>
      <w:pPr>
        <w:tabs>
          <w:tab w:val="num" w:pos="360"/>
        </w:tabs>
        <w:ind w:left="360" w:hanging="13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A3661"/>
    <w:multiLevelType w:val="hybridMultilevel"/>
    <w:tmpl w:val="A5C4BD7A"/>
    <w:lvl w:ilvl="0" w:tplc="3CC6D2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4C431D"/>
    <w:multiLevelType w:val="multilevel"/>
    <w:tmpl w:val="7FCC541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8A001F"/>
    <w:multiLevelType w:val="hybridMultilevel"/>
    <w:tmpl w:val="935E13EE"/>
    <w:lvl w:ilvl="0" w:tplc="1706C586">
      <w:start w:val="1"/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B50275"/>
    <w:multiLevelType w:val="hybridMultilevel"/>
    <w:tmpl w:val="644AC68C"/>
    <w:lvl w:ilvl="0" w:tplc="B3567D1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7721046B"/>
    <w:multiLevelType w:val="hybridMultilevel"/>
    <w:tmpl w:val="D49CF580"/>
    <w:lvl w:ilvl="0" w:tplc="56BA8B5E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B212D"/>
    <w:multiLevelType w:val="hybridMultilevel"/>
    <w:tmpl w:val="1C1A7D4A"/>
    <w:lvl w:ilvl="0" w:tplc="7CDA1F4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94F"/>
    <w:rsid w:val="00013DFD"/>
    <w:rsid w:val="00101C99"/>
    <w:rsid w:val="00151588"/>
    <w:rsid w:val="001662AB"/>
    <w:rsid w:val="0017077D"/>
    <w:rsid w:val="001E0802"/>
    <w:rsid w:val="001E38D3"/>
    <w:rsid w:val="002D59CD"/>
    <w:rsid w:val="003752CA"/>
    <w:rsid w:val="003758F6"/>
    <w:rsid w:val="003D7C4B"/>
    <w:rsid w:val="003F083A"/>
    <w:rsid w:val="00434569"/>
    <w:rsid w:val="0048555C"/>
    <w:rsid w:val="004F3E23"/>
    <w:rsid w:val="005276E8"/>
    <w:rsid w:val="005D261B"/>
    <w:rsid w:val="005D76C4"/>
    <w:rsid w:val="00661463"/>
    <w:rsid w:val="006C694F"/>
    <w:rsid w:val="006D74A2"/>
    <w:rsid w:val="006F5365"/>
    <w:rsid w:val="006F5A98"/>
    <w:rsid w:val="007122BE"/>
    <w:rsid w:val="00717340"/>
    <w:rsid w:val="00721E50"/>
    <w:rsid w:val="007B5598"/>
    <w:rsid w:val="008C0385"/>
    <w:rsid w:val="008C7B38"/>
    <w:rsid w:val="00933FEC"/>
    <w:rsid w:val="009A5BD2"/>
    <w:rsid w:val="00A03ED6"/>
    <w:rsid w:val="00A91964"/>
    <w:rsid w:val="00A94D2A"/>
    <w:rsid w:val="00AC5DD2"/>
    <w:rsid w:val="00AD50B5"/>
    <w:rsid w:val="00AD5FD6"/>
    <w:rsid w:val="00AF418F"/>
    <w:rsid w:val="00B35C4B"/>
    <w:rsid w:val="00C043DE"/>
    <w:rsid w:val="00C53F61"/>
    <w:rsid w:val="00C8129C"/>
    <w:rsid w:val="00C87287"/>
    <w:rsid w:val="00C95B8A"/>
    <w:rsid w:val="00CD683F"/>
    <w:rsid w:val="00D62BA4"/>
    <w:rsid w:val="00D771F9"/>
    <w:rsid w:val="00E02A9B"/>
    <w:rsid w:val="00E36D8A"/>
    <w:rsid w:val="00E6546C"/>
    <w:rsid w:val="00EB489B"/>
    <w:rsid w:val="00ED60E5"/>
    <w:rsid w:val="00F9307A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B50DF1"/>
  <w15:chartTrackingRefBased/>
  <w15:docId w15:val="{2D102B09-F86C-45F4-A267-AAC5369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0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A03E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5DD2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AC5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vt@dopingautoritei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From: "Theo van Rooij" &lt;theovanrooij@natuur-gezondheidsproducten</vt:lpstr>
    </vt:vector>
  </TitlesOfParts>
  <Company>Rivendell</Company>
  <LinksUpToDate>false</LinksUpToDate>
  <CharactersWithSpaces>2333</CharactersWithSpaces>
  <SharedDoc>false</SharedDoc>
  <HLinks>
    <vt:vector size="6" baseType="variant"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mailto:nzvt@dopingautoriteit.nl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"Theo van Rooij" &lt;theovanrooij@natuur-gezondheidsproducten</dc:title>
  <dc:subject/>
  <dc:creator>Theo van Rooij</dc:creator>
  <cp:keywords/>
  <dc:description/>
  <cp:lastModifiedBy>Inge Koot</cp:lastModifiedBy>
  <cp:revision>2</cp:revision>
  <cp:lastPrinted>2006-10-19T08:08:00Z</cp:lastPrinted>
  <dcterms:created xsi:type="dcterms:W3CDTF">2023-12-11T12:02:00Z</dcterms:created>
  <dcterms:modified xsi:type="dcterms:W3CDTF">2023-12-11T12:02:00Z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790680287</vt:i4>
  </property>
  <property fmtid="{D5CDD505-2E9C-101B-9397-08002B2CF9AE}" pid="3" name="_EmailSubject">
    <vt:lpwstr>handboek NZVT</vt:lpwstr>
  </property>
  <property fmtid="{D5CDD505-2E9C-101B-9397-08002B2CF9AE}" pid="4" name="_AuthorEmail">
    <vt:lpwstr>info@natuur-gezondheidsproducten.nl</vt:lpwstr>
  </property>
  <property fmtid="{D5CDD505-2E9C-101B-9397-08002B2CF9AE}" pid="5" name="_AuthorEmailDisplayName">
    <vt:lpwstr>Inge Koot NPN</vt:lpwstr>
  </property>
  <property fmtid="{D5CDD505-2E9C-101B-9397-08002B2CF9AE}" pid="6" name="_ReviewingToolsShownOnce">
    <vt:lpwstr/>
  </property>
</Properties>
</file>